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1195</w:t>
      </w:r>
      <w:r>
        <w:rPr>
          <w:rFonts w:ascii="Times New Roman" w:eastAsia="Times New Roman" w:hAnsi="Times New Roman" w:cs="Times New Roman"/>
          <w:b/>
          <w:bCs/>
        </w:rPr>
        <w:t>/1302/2025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назначении административного наказания 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03.09.</w:t>
      </w:r>
      <w:r>
        <w:rPr>
          <w:rFonts w:ascii="Times New Roman" w:eastAsia="Times New Roman" w:hAnsi="Times New Roman" w:cs="Times New Roman"/>
        </w:rPr>
        <w:t>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округа-Югры Галбарцева И.А., </w:t>
      </w: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14.1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Махамаджонова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Абдуллоха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Махамаджоновича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2rplc-6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гражданина </w:t>
      </w:r>
      <w:r>
        <w:rPr>
          <w:rStyle w:val="cat-UserDefinedgrp-32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10.06.</w:t>
      </w:r>
      <w:r>
        <w:rPr>
          <w:rFonts w:ascii="Times New Roman" w:eastAsia="Times New Roman" w:hAnsi="Times New Roman" w:cs="Times New Roman"/>
        </w:rPr>
        <w:t xml:space="preserve">2025 года в </w:t>
      </w:r>
      <w:r>
        <w:rPr>
          <w:rFonts w:ascii="Times New Roman" w:eastAsia="Times New Roman" w:hAnsi="Times New Roman" w:cs="Times New Roman"/>
        </w:rPr>
        <w:t>09 часов 40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>ут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34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Махамаджонов</w:t>
      </w:r>
      <w:r>
        <w:rPr>
          <w:rFonts w:ascii="Times New Roman" w:eastAsia="Times New Roman" w:hAnsi="Times New Roman" w:cs="Times New Roman"/>
        </w:rPr>
        <w:t xml:space="preserve"> А.М.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осуществлял предпринимательскую деятельность в качестве индивидуального предпринимателя без государственной регистрации индивидуального предпринимателя, направленную на систематическое получение прибыли путем оказания услуг по перевозке пассажиров на транспортном средстве </w:t>
      </w:r>
      <w:r>
        <w:rPr>
          <w:rFonts w:ascii="Times New Roman" w:eastAsia="Times New Roman" w:hAnsi="Times New Roman" w:cs="Times New Roman"/>
        </w:rPr>
        <w:t xml:space="preserve">марки </w:t>
      </w:r>
      <w:r>
        <w:rPr>
          <w:rStyle w:val="cat-CarMakeModelgrp-24rplc-17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3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CarNumbergrp-25rplc-19"/>
          <w:rFonts w:ascii="Times New Roman" w:eastAsia="Times New Roman" w:hAnsi="Times New Roman" w:cs="Times New Roman"/>
        </w:rPr>
        <w:t>регистрационный знак ТС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Махамаджонова</w:t>
      </w:r>
      <w:r>
        <w:rPr>
          <w:rFonts w:ascii="Times New Roman" w:eastAsia="Times New Roman" w:hAnsi="Times New Roman" w:cs="Times New Roman"/>
        </w:rPr>
        <w:t xml:space="preserve"> А.М.</w:t>
      </w:r>
      <w:r>
        <w:rPr>
          <w:rFonts w:ascii="Times New Roman" w:eastAsia="Times New Roman" w:hAnsi="Times New Roman" w:cs="Times New Roman"/>
        </w:rPr>
        <w:t xml:space="preserve"> составлен протокол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 14.1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Махамаджонов</w:t>
      </w:r>
      <w:r>
        <w:rPr>
          <w:rFonts w:ascii="Times New Roman" w:eastAsia="Times New Roman" w:hAnsi="Times New Roman" w:cs="Times New Roman"/>
        </w:rPr>
        <w:t xml:space="preserve"> А.М., в судебном заседании вину признал в полном объеме, в содеянном раскаивался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Махамаджонова</w:t>
      </w:r>
      <w:r>
        <w:rPr>
          <w:rFonts w:ascii="Times New Roman" w:eastAsia="Times New Roman" w:hAnsi="Times New Roman" w:cs="Times New Roman"/>
        </w:rPr>
        <w:t xml:space="preserve"> А.М., и</w:t>
      </w:r>
      <w:r>
        <w:rPr>
          <w:rFonts w:ascii="Times New Roman" w:eastAsia="Times New Roman" w:hAnsi="Times New Roman" w:cs="Times New Roman"/>
        </w:rPr>
        <w:t>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1 ст.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 14.1 Кодекса Российской Федерации об административных правонарушениях,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- влечет наложение административного штрафа в размере от пятисот до двух тысяч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абз</w:t>
      </w:r>
      <w:r>
        <w:rPr>
          <w:rFonts w:ascii="Times New Roman" w:eastAsia="Times New Roman" w:hAnsi="Times New Roman" w:cs="Times New Roman"/>
        </w:rPr>
        <w:t>. 3 ч. 1 ст. 2 ГК РФ,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Махамаджонова</w:t>
      </w:r>
      <w:r>
        <w:rPr>
          <w:rFonts w:ascii="Times New Roman" w:eastAsia="Times New Roman" w:hAnsi="Times New Roman" w:cs="Times New Roman"/>
        </w:rPr>
        <w:t xml:space="preserve"> А.М.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 14.1 Кодекса Российской Федерации об административных правонарушениях подтверждается: протоколом об ад</w:t>
      </w:r>
      <w:r>
        <w:rPr>
          <w:rFonts w:ascii="Times New Roman" w:eastAsia="Times New Roman" w:hAnsi="Times New Roman" w:cs="Times New Roman"/>
        </w:rPr>
        <w:t>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; рапортом инспектора Госавтоинспекции ОМВД России по Сургутскому району; выпиской из </w:t>
      </w:r>
      <w:r>
        <w:rPr>
          <w:rFonts w:ascii="Times New Roman" w:eastAsia="Times New Roman" w:hAnsi="Times New Roman" w:cs="Times New Roman"/>
        </w:rPr>
        <w:t>ЕГРИПа</w:t>
      </w:r>
      <w:r>
        <w:rPr>
          <w:rFonts w:ascii="Times New Roman" w:eastAsia="Times New Roman" w:hAnsi="Times New Roman" w:cs="Times New Roman"/>
        </w:rPr>
        <w:t xml:space="preserve">, объяснениями </w:t>
      </w:r>
      <w:r>
        <w:rPr>
          <w:rFonts w:ascii="Times New Roman" w:eastAsia="Times New Roman" w:hAnsi="Times New Roman" w:cs="Times New Roman"/>
        </w:rPr>
        <w:t>Махамаджонова</w:t>
      </w:r>
      <w:r>
        <w:rPr>
          <w:rFonts w:ascii="Times New Roman" w:eastAsia="Times New Roman" w:hAnsi="Times New Roman" w:cs="Times New Roman"/>
        </w:rPr>
        <w:t xml:space="preserve"> А.М.</w:t>
      </w:r>
      <w:r>
        <w:rPr>
          <w:rFonts w:ascii="Times New Roman" w:eastAsia="Times New Roman" w:hAnsi="Times New Roman" w:cs="Times New Roman"/>
        </w:rPr>
        <w:t xml:space="preserve">; и другими доказательствами.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Доказательства по делу об административном правонарушении собраны в соответствии с требованиями Кодекса Российской Федерации об административных правонарушениях, в сроки, установленные ст.4.5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размер административного наказания </w:t>
      </w:r>
      <w:r>
        <w:rPr>
          <w:rFonts w:ascii="Times New Roman" w:eastAsia="Times New Roman" w:hAnsi="Times New Roman" w:cs="Times New Roman"/>
        </w:rPr>
        <w:t>Махамаджонову</w:t>
      </w:r>
      <w:r>
        <w:rPr>
          <w:rFonts w:ascii="Times New Roman" w:eastAsia="Times New Roman" w:hAnsi="Times New Roman" w:cs="Times New Roman"/>
        </w:rPr>
        <w:t xml:space="preserve"> А.М.</w:t>
      </w:r>
      <w:r>
        <w:rPr>
          <w:rFonts w:ascii="Times New Roman" w:eastAsia="Times New Roman" w:hAnsi="Times New Roman" w:cs="Times New Roman"/>
        </w:rPr>
        <w:t>, суд учитывает обстоятельства, характеризующие степень общественной опасности административного правонарушения и личность лица, совершившего административное правонарушение.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бстоятельств, смягчающи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 </w:t>
      </w:r>
      <w:r>
        <w:rPr>
          <w:rFonts w:ascii="Times New Roman" w:eastAsia="Times New Roman" w:hAnsi="Times New Roman" w:cs="Times New Roman"/>
        </w:rPr>
        <w:t>Махамаджонова</w:t>
      </w:r>
      <w:r>
        <w:rPr>
          <w:rFonts w:ascii="Times New Roman" w:eastAsia="Times New Roman" w:hAnsi="Times New Roman" w:cs="Times New Roman"/>
        </w:rPr>
        <w:t xml:space="preserve"> А.М.</w:t>
      </w:r>
      <w:r>
        <w:rPr>
          <w:rFonts w:ascii="Times New Roman" w:eastAsia="Times New Roman" w:hAnsi="Times New Roman" w:cs="Times New Roman"/>
        </w:rPr>
        <w:t xml:space="preserve"> в соответствии со ст. 4.2 Кодекса Российской Федерации об административных правонарушениях 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отягчающих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Махамаджонова</w:t>
      </w:r>
      <w:r>
        <w:rPr>
          <w:rFonts w:ascii="Times New Roman" w:eastAsia="Times New Roman" w:hAnsi="Times New Roman" w:cs="Times New Roman"/>
        </w:rPr>
        <w:t xml:space="preserve"> А.М.</w:t>
      </w:r>
      <w:r>
        <w:rPr>
          <w:rFonts w:ascii="Times New Roman" w:eastAsia="Times New Roman" w:hAnsi="Times New Roman" w:cs="Times New Roman"/>
        </w:rPr>
        <w:t>, согласно ст.4.3 Кодекса Российской Федерации об административных правонарушениях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характера совершённого административного правонарушения, личности лица, совершившего административное правонарушение, 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ответственность обстоятельств, в целях исправления и предупреждения совершения новых правонарушений, суд считает необходимым назначить </w:t>
      </w:r>
      <w:r>
        <w:rPr>
          <w:rFonts w:ascii="Times New Roman" w:eastAsia="Times New Roman" w:hAnsi="Times New Roman" w:cs="Times New Roman"/>
        </w:rPr>
        <w:t>Махамаджонову</w:t>
      </w:r>
      <w:r>
        <w:rPr>
          <w:rFonts w:ascii="Times New Roman" w:eastAsia="Times New Roman" w:hAnsi="Times New Roman" w:cs="Times New Roman"/>
        </w:rPr>
        <w:t xml:space="preserve"> А.М. 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дминистративное наказание по ч.1</w:t>
      </w:r>
      <w:r>
        <w:rPr>
          <w:rFonts w:ascii="Times New Roman" w:eastAsia="Times New Roman" w:hAnsi="Times New Roman" w:cs="Times New Roman"/>
        </w:rPr>
        <w:t xml:space="preserve"> ст.14.1 Кодекса Российской Федерации об административных правонарушениях в виде административного штрафа.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Махамаджонова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Абдуллоха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Махамаджоновича</w:t>
      </w:r>
      <w:r>
        <w:rPr>
          <w:rFonts w:ascii="Times New Roman" w:eastAsia="Times New Roman" w:hAnsi="Times New Roman" w:cs="Times New Roman"/>
        </w:rPr>
        <w:t xml:space="preserve"> признать виновным в совершении административного правонарушения, предусмотренного ч.1 ст.14.1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500 (пят</w:t>
      </w:r>
      <w:r>
        <w:rPr>
          <w:rFonts w:ascii="Times New Roman" w:eastAsia="Times New Roman" w:hAnsi="Times New Roman" w:cs="Times New Roman"/>
        </w:rPr>
        <w:t>ь</w:t>
      </w:r>
      <w:r>
        <w:rPr>
          <w:rFonts w:ascii="Times New Roman" w:eastAsia="Times New Roman" w:hAnsi="Times New Roman" w:cs="Times New Roman"/>
        </w:rPr>
        <w:t xml:space="preserve">сот) рублей.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0412365400135011952514180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>, 3 судебный участок № 2 Сургутского судебного района ХМАО-Югры.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судеб</w:t>
      </w:r>
      <w:r>
        <w:rPr>
          <w:rFonts w:ascii="Times New Roman" w:eastAsia="Times New Roman" w:hAnsi="Times New Roman" w:cs="Times New Roman"/>
        </w:rPr>
        <w:t xml:space="preserve">ного района Ханты-Мансийского автономного округа - Югры в течение 10 суток со дня вручения или получения копии постановления. 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2rplc-6">
    <w:name w:val="cat-PassportData grp-22 rplc-6"/>
    <w:basedOn w:val="DefaultParagraphFont"/>
  </w:style>
  <w:style w:type="character" w:customStyle="1" w:styleId="cat-UserDefinedgrp-32rplc-7">
    <w:name w:val="cat-UserDefined grp-32 rplc-7"/>
    <w:basedOn w:val="DefaultParagraphFont"/>
  </w:style>
  <w:style w:type="character" w:customStyle="1" w:styleId="cat-UserDefinedgrp-34rplc-14">
    <w:name w:val="cat-UserDefined grp-34 rplc-14"/>
    <w:basedOn w:val="DefaultParagraphFont"/>
  </w:style>
  <w:style w:type="character" w:customStyle="1" w:styleId="cat-CarMakeModelgrp-24rplc-17">
    <w:name w:val="cat-CarMakeModel grp-24 rplc-17"/>
    <w:basedOn w:val="DefaultParagraphFont"/>
  </w:style>
  <w:style w:type="character" w:customStyle="1" w:styleId="cat-UserDefinedgrp-33rplc-18">
    <w:name w:val="cat-UserDefined grp-33 rplc-18"/>
    <w:basedOn w:val="DefaultParagraphFont"/>
  </w:style>
  <w:style w:type="character" w:customStyle="1" w:styleId="cat-CarNumbergrp-25rplc-19">
    <w:name w:val="cat-CarNumber grp-25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